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050B18" w14:textId="5F9BC6F2" w:rsidR="00E93459" w:rsidRPr="00E93459" w:rsidRDefault="00591CD6" w:rsidP="00693AFC">
      <w:pPr>
        <w:jc w:val="center"/>
        <w:rPr>
          <w:lang w:val="en-GB"/>
        </w:rPr>
      </w:pPr>
      <w:r w:rsidRPr="00605EF6">
        <w:rPr>
          <w:b/>
          <w:bCs/>
          <w:sz w:val="36"/>
          <w:szCs w:val="36"/>
          <w:lang w:val="en-GB"/>
        </w:rPr>
        <w:t xml:space="preserve">Innocan Pharma </w:t>
      </w:r>
      <w:r w:rsidR="00FD1FB9">
        <w:rPr>
          <w:b/>
          <w:bCs/>
          <w:sz w:val="36"/>
          <w:szCs w:val="36"/>
          <w:lang w:val="en-GB"/>
        </w:rPr>
        <w:t>I</w:t>
      </w:r>
      <w:r w:rsidR="00FD1FB9" w:rsidRPr="00605EF6">
        <w:rPr>
          <w:b/>
          <w:bCs/>
          <w:sz w:val="36"/>
          <w:szCs w:val="36"/>
          <w:lang w:val="en-GB"/>
        </w:rPr>
        <w:t xml:space="preserve">nitiates </w:t>
      </w:r>
      <w:r w:rsidR="00E93459" w:rsidRPr="00605EF6">
        <w:rPr>
          <w:b/>
          <w:bCs/>
          <w:sz w:val="36"/>
          <w:szCs w:val="36"/>
          <w:lang w:val="en-GB"/>
        </w:rPr>
        <w:t xml:space="preserve">FDA </w:t>
      </w:r>
      <w:r w:rsidR="00FD1FB9">
        <w:rPr>
          <w:b/>
          <w:bCs/>
          <w:sz w:val="36"/>
          <w:szCs w:val="36"/>
          <w:lang w:val="en-GB"/>
        </w:rPr>
        <w:t>A</w:t>
      </w:r>
      <w:r w:rsidR="00FD1FB9" w:rsidRPr="00605EF6">
        <w:rPr>
          <w:b/>
          <w:bCs/>
          <w:sz w:val="36"/>
          <w:szCs w:val="36"/>
          <w:lang w:val="en-GB"/>
        </w:rPr>
        <w:t xml:space="preserve">pproval </w:t>
      </w:r>
      <w:r w:rsidR="00FD1FB9">
        <w:rPr>
          <w:b/>
          <w:bCs/>
          <w:sz w:val="36"/>
          <w:szCs w:val="36"/>
          <w:lang w:val="en-GB"/>
        </w:rPr>
        <w:t>P</w:t>
      </w:r>
      <w:r w:rsidR="00FD1FB9" w:rsidRPr="00605EF6">
        <w:rPr>
          <w:b/>
          <w:bCs/>
          <w:sz w:val="36"/>
          <w:szCs w:val="36"/>
          <w:lang w:val="en-GB"/>
        </w:rPr>
        <w:t xml:space="preserve">rocess </w:t>
      </w:r>
      <w:r w:rsidR="00E93459" w:rsidRPr="00605EF6">
        <w:rPr>
          <w:b/>
          <w:bCs/>
          <w:sz w:val="36"/>
          <w:szCs w:val="36"/>
          <w:lang w:val="en-GB"/>
        </w:rPr>
        <w:t xml:space="preserve">for </w:t>
      </w:r>
      <w:r w:rsidR="0030772F">
        <w:rPr>
          <w:b/>
          <w:bCs/>
          <w:sz w:val="36"/>
          <w:szCs w:val="36"/>
          <w:lang w:val="en-GB"/>
        </w:rPr>
        <w:t xml:space="preserve">Liposome Injection </w:t>
      </w:r>
      <w:r w:rsidR="00FD1FB9">
        <w:rPr>
          <w:b/>
          <w:bCs/>
          <w:sz w:val="36"/>
          <w:szCs w:val="36"/>
          <w:lang w:val="en-GB"/>
        </w:rPr>
        <w:t>T</w:t>
      </w:r>
      <w:r w:rsidR="00E93459" w:rsidRPr="00605EF6">
        <w:rPr>
          <w:b/>
          <w:bCs/>
          <w:sz w:val="36"/>
          <w:szCs w:val="36"/>
          <w:lang w:val="en-GB"/>
        </w:rPr>
        <w:t xml:space="preserve">herapy for </w:t>
      </w:r>
      <w:r w:rsidR="00FD1FB9">
        <w:rPr>
          <w:b/>
          <w:bCs/>
          <w:sz w:val="36"/>
          <w:szCs w:val="36"/>
          <w:lang w:val="en-GB"/>
        </w:rPr>
        <w:t>C</w:t>
      </w:r>
      <w:r w:rsidR="00E93459" w:rsidRPr="00605EF6">
        <w:rPr>
          <w:b/>
          <w:bCs/>
          <w:sz w:val="36"/>
          <w:szCs w:val="36"/>
          <w:lang w:val="en-GB"/>
        </w:rPr>
        <w:t xml:space="preserve">hronic </w:t>
      </w:r>
      <w:r w:rsidR="00FD1FB9">
        <w:rPr>
          <w:b/>
          <w:bCs/>
          <w:sz w:val="36"/>
          <w:szCs w:val="36"/>
          <w:lang w:val="en-GB"/>
        </w:rPr>
        <w:t>P</w:t>
      </w:r>
      <w:r w:rsidR="00E93459" w:rsidRPr="00605EF6">
        <w:rPr>
          <w:b/>
          <w:bCs/>
          <w:sz w:val="36"/>
          <w:szCs w:val="36"/>
          <w:lang w:val="en-GB"/>
        </w:rPr>
        <w:t>ain</w:t>
      </w:r>
    </w:p>
    <w:p w14:paraId="70874B1E" w14:textId="26747022" w:rsidR="00E93459" w:rsidRPr="00693AFC" w:rsidRDefault="00045CB0" w:rsidP="00693AFC">
      <w:pPr>
        <w:jc w:val="center"/>
        <w:rPr>
          <w:i/>
          <w:iCs/>
          <w:lang w:val="en-GB"/>
        </w:rPr>
      </w:pPr>
      <w:r w:rsidRPr="00045CB0">
        <w:rPr>
          <w:i/>
          <w:iCs/>
          <w:lang w:val="en-GB"/>
        </w:rPr>
        <w:t xml:space="preserve">With its submission of a Pre-IND Meeting Request Letter, Innocan initiates the regulatory process with the U.S. Food and Drug Administration (FDA) for the approval of </w:t>
      </w:r>
      <w:r w:rsidR="008B388F" w:rsidRPr="00045CB0">
        <w:rPr>
          <w:i/>
          <w:iCs/>
          <w:lang w:val="en-GB"/>
        </w:rPr>
        <w:t>it</w:t>
      </w:r>
      <w:r w:rsidR="008B388F">
        <w:rPr>
          <w:i/>
          <w:iCs/>
          <w:lang w:val="en-GB"/>
        </w:rPr>
        <w:t>s</w:t>
      </w:r>
      <w:r w:rsidRPr="00045CB0">
        <w:rPr>
          <w:i/>
          <w:iCs/>
          <w:lang w:val="en-GB"/>
        </w:rPr>
        <w:t xml:space="preserve"> prolonged CBD release technology for human </w:t>
      </w:r>
      <w:proofErr w:type="gramStart"/>
      <w:r w:rsidRPr="00045CB0">
        <w:rPr>
          <w:i/>
          <w:iCs/>
          <w:lang w:val="en-GB"/>
        </w:rPr>
        <w:t>use</w:t>
      </w:r>
      <w:proofErr w:type="gramEnd"/>
    </w:p>
    <w:p w14:paraId="389A1751" w14:textId="4AF95109" w:rsidR="00E93459" w:rsidRPr="00E93459" w:rsidRDefault="00E93459" w:rsidP="00693AFC">
      <w:pPr>
        <w:jc w:val="both"/>
        <w:rPr>
          <w:lang w:val="en-GB"/>
        </w:rPr>
      </w:pPr>
      <w:r w:rsidRPr="00693AFC">
        <w:rPr>
          <w:b/>
          <w:bCs/>
          <w:lang w:val="en-GB"/>
        </w:rPr>
        <w:t xml:space="preserve">Herzliya, Israel and Calgary, Alberta – </w:t>
      </w:r>
      <w:r w:rsidR="0093071F">
        <w:rPr>
          <w:b/>
          <w:bCs/>
          <w:lang w:val="en-GB"/>
        </w:rPr>
        <w:t>2</w:t>
      </w:r>
      <w:r w:rsidR="002C66A9">
        <w:rPr>
          <w:b/>
          <w:bCs/>
          <w:lang w:val="en-GB"/>
        </w:rPr>
        <w:t>2</w:t>
      </w:r>
      <w:r w:rsidRPr="00693AFC">
        <w:rPr>
          <w:b/>
          <w:bCs/>
          <w:lang w:val="en-GB"/>
        </w:rPr>
        <w:t>. April 2023</w:t>
      </w:r>
      <w:r w:rsidRPr="00E93459">
        <w:rPr>
          <w:lang w:val="en-GB"/>
        </w:rPr>
        <w:t xml:space="preserve"> - Innocan Pharma Corporation (CSE: INNO) (FSE: IP4) (OTCQB: INNPF) ("Innocan" or the "Company"), is pleased to announce </w:t>
      </w:r>
      <w:r w:rsidR="00FD1FB9">
        <w:rPr>
          <w:lang w:val="en-GB"/>
        </w:rPr>
        <w:t>that is has reached a key milestone</w:t>
      </w:r>
      <w:r w:rsidR="00AA0DF3">
        <w:rPr>
          <w:lang w:val="en-GB"/>
        </w:rPr>
        <w:t>: t</w:t>
      </w:r>
      <w:r w:rsidR="00FD1FB9">
        <w:rPr>
          <w:lang w:val="en-GB"/>
        </w:rPr>
        <w:t xml:space="preserve">he </w:t>
      </w:r>
      <w:r w:rsidR="0085091B">
        <w:rPr>
          <w:lang w:val="en-GB"/>
        </w:rPr>
        <w:t>C</w:t>
      </w:r>
      <w:r w:rsidR="00FD1FB9">
        <w:rPr>
          <w:lang w:val="en-GB"/>
        </w:rPr>
        <w:t xml:space="preserve">ompany </w:t>
      </w:r>
      <w:r w:rsidR="00045CB0">
        <w:rPr>
          <w:lang w:val="en-GB"/>
        </w:rPr>
        <w:t>submitted</w:t>
      </w:r>
      <w:r w:rsidRPr="00E93459">
        <w:rPr>
          <w:lang w:val="en-GB"/>
        </w:rPr>
        <w:t xml:space="preserve"> its letter of application for a Pre-IND meeting, the first phase </w:t>
      </w:r>
      <w:r w:rsidR="00AA0DF3">
        <w:rPr>
          <w:lang w:val="en-GB"/>
        </w:rPr>
        <w:t>in</w:t>
      </w:r>
      <w:r w:rsidR="00AA0DF3" w:rsidRPr="00E93459">
        <w:rPr>
          <w:lang w:val="en-GB"/>
        </w:rPr>
        <w:t xml:space="preserve"> </w:t>
      </w:r>
      <w:r w:rsidRPr="00E93459">
        <w:rPr>
          <w:lang w:val="en-GB"/>
        </w:rPr>
        <w:t xml:space="preserve">the </w:t>
      </w:r>
      <w:r w:rsidR="0030772F">
        <w:rPr>
          <w:lang w:val="en-GB"/>
        </w:rPr>
        <w:t xml:space="preserve">FDA </w:t>
      </w:r>
      <w:r w:rsidRPr="00E93459">
        <w:rPr>
          <w:lang w:val="en-GB"/>
        </w:rPr>
        <w:t xml:space="preserve">approval </w:t>
      </w:r>
      <w:r w:rsidR="0030772F">
        <w:rPr>
          <w:lang w:val="en-GB"/>
        </w:rPr>
        <w:t xml:space="preserve">process </w:t>
      </w:r>
      <w:r w:rsidRPr="00E93459">
        <w:rPr>
          <w:lang w:val="en-GB"/>
        </w:rPr>
        <w:t xml:space="preserve">in the United States for Innocan's </w:t>
      </w:r>
      <w:r w:rsidR="0030772F">
        <w:rPr>
          <w:lang w:val="en-GB"/>
        </w:rPr>
        <w:t>Liposome-Cannabidiol (</w:t>
      </w:r>
      <w:r w:rsidRPr="00E93459">
        <w:rPr>
          <w:lang w:val="en-GB"/>
        </w:rPr>
        <w:t>LPT-CBD</w:t>
      </w:r>
      <w:r w:rsidR="0030772F">
        <w:rPr>
          <w:lang w:val="en-GB"/>
        </w:rPr>
        <w:t>)</w:t>
      </w:r>
      <w:r w:rsidRPr="00E93459">
        <w:rPr>
          <w:lang w:val="en-GB"/>
        </w:rPr>
        <w:t xml:space="preserve"> injectable treatment of chronic pain.</w:t>
      </w:r>
    </w:p>
    <w:p w14:paraId="61A68DD8" w14:textId="2DFF2419" w:rsidR="00605EF6" w:rsidRDefault="00605EF6" w:rsidP="00693AFC">
      <w:pPr>
        <w:jc w:val="both"/>
        <w:rPr>
          <w:lang w:val="en-GB"/>
        </w:rPr>
      </w:pPr>
      <w:r w:rsidRPr="00605EF6">
        <w:rPr>
          <w:lang w:val="en-GB"/>
        </w:rPr>
        <w:t xml:space="preserve">With the global market for pain therapeutics </w:t>
      </w:r>
      <w:r w:rsidR="00AA0DF3">
        <w:rPr>
          <w:lang w:val="en-GB"/>
        </w:rPr>
        <w:t xml:space="preserve">widely </w:t>
      </w:r>
      <w:r w:rsidRPr="00605EF6">
        <w:rPr>
          <w:lang w:val="en-GB"/>
        </w:rPr>
        <w:t xml:space="preserve">expected to exceed </w:t>
      </w:r>
      <w:r w:rsidR="0085091B">
        <w:rPr>
          <w:lang w:val="en-GB"/>
        </w:rPr>
        <w:t>US</w:t>
      </w:r>
      <w:r w:rsidRPr="00605EF6">
        <w:rPr>
          <w:lang w:val="en-GB"/>
        </w:rPr>
        <w:t xml:space="preserve">$100 billion by </w:t>
      </w:r>
      <w:r w:rsidR="008F63C9">
        <w:rPr>
          <w:lang w:val="en-GB"/>
        </w:rPr>
        <w:t>2032</w:t>
      </w:r>
      <w:r w:rsidR="00280123">
        <w:rPr>
          <w:rStyle w:val="FootnoteReference"/>
          <w:lang w:val="en-GB"/>
        </w:rPr>
        <w:footnoteReference w:id="1"/>
      </w:r>
      <w:r w:rsidRPr="00605EF6">
        <w:rPr>
          <w:lang w:val="en-GB"/>
        </w:rPr>
        <w:t>, LPT therapy</w:t>
      </w:r>
      <w:r w:rsidR="008F63C9">
        <w:rPr>
          <w:lang w:val="en-GB"/>
        </w:rPr>
        <w:t xml:space="preserve"> which requires </w:t>
      </w:r>
      <w:r w:rsidRPr="00605EF6">
        <w:rPr>
          <w:lang w:val="en-GB"/>
        </w:rPr>
        <w:t xml:space="preserve">only </w:t>
      </w:r>
      <w:r w:rsidR="00FD1FB9">
        <w:rPr>
          <w:lang w:val="en-GB"/>
        </w:rPr>
        <w:t>one</w:t>
      </w:r>
      <w:r w:rsidRPr="00605EF6">
        <w:rPr>
          <w:lang w:val="en-GB"/>
        </w:rPr>
        <w:t xml:space="preserve"> single </w:t>
      </w:r>
      <w:r w:rsidR="0071513D">
        <w:rPr>
          <w:lang w:val="en-GB"/>
        </w:rPr>
        <w:t xml:space="preserve">monthly </w:t>
      </w:r>
      <w:r w:rsidRPr="00605EF6">
        <w:rPr>
          <w:lang w:val="en-GB"/>
        </w:rPr>
        <w:t>subcutaneous injection</w:t>
      </w:r>
      <w:r w:rsidR="00FD1FB9">
        <w:rPr>
          <w:lang w:val="en-GB"/>
        </w:rPr>
        <w:t>,</w:t>
      </w:r>
      <w:r w:rsidR="008F63C9">
        <w:rPr>
          <w:lang w:val="en-GB"/>
        </w:rPr>
        <w:t xml:space="preserve"> is positioned </w:t>
      </w:r>
      <w:r w:rsidRPr="00605EF6">
        <w:rPr>
          <w:lang w:val="en-GB"/>
        </w:rPr>
        <w:t>as</w:t>
      </w:r>
      <w:r w:rsidR="008F63C9">
        <w:rPr>
          <w:lang w:val="en-GB"/>
        </w:rPr>
        <w:t xml:space="preserve"> </w:t>
      </w:r>
      <w:r w:rsidRPr="00605EF6">
        <w:rPr>
          <w:lang w:val="en-GB"/>
        </w:rPr>
        <w:t>a</w:t>
      </w:r>
      <w:r w:rsidR="00FD1FB9">
        <w:rPr>
          <w:lang w:val="en-GB"/>
        </w:rPr>
        <w:t xml:space="preserve"> highly attractive</w:t>
      </w:r>
      <w:r w:rsidRPr="00605EF6">
        <w:rPr>
          <w:lang w:val="en-GB"/>
        </w:rPr>
        <w:t xml:space="preserve"> alternative </w:t>
      </w:r>
      <w:r w:rsidR="008F63C9">
        <w:rPr>
          <w:lang w:val="en-GB"/>
        </w:rPr>
        <w:t xml:space="preserve">to </w:t>
      </w:r>
      <w:r w:rsidR="00AA0DF3">
        <w:rPr>
          <w:lang w:val="en-GB"/>
        </w:rPr>
        <w:t>o</w:t>
      </w:r>
      <w:r w:rsidRPr="00605EF6">
        <w:rPr>
          <w:lang w:val="en-GB"/>
        </w:rPr>
        <w:t>pioid</w:t>
      </w:r>
      <w:r w:rsidR="008F63C9">
        <w:rPr>
          <w:lang w:val="en-GB"/>
        </w:rPr>
        <w:t>-</w:t>
      </w:r>
      <w:r w:rsidRPr="00605EF6">
        <w:rPr>
          <w:lang w:val="en-GB"/>
        </w:rPr>
        <w:t>base</w:t>
      </w:r>
      <w:r w:rsidR="008F63C9">
        <w:rPr>
          <w:lang w:val="en-GB"/>
        </w:rPr>
        <w:t>d approaches</w:t>
      </w:r>
      <w:r w:rsidRPr="00605EF6">
        <w:rPr>
          <w:lang w:val="en-GB"/>
        </w:rPr>
        <w:t xml:space="preserve">. </w:t>
      </w:r>
      <w:r w:rsidR="00280123">
        <w:rPr>
          <w:lang w:val="en-GB"/>
        </w:rPr>
        <w:t xml:space="preserve">Opioids </w:t>
      </w:r>
      <w:r w:rsidR="00FD1FB9">
        <w:rPr>
          <w:lang w:val="en-GB"/>
        </w:rPr>
        <w:t xml:space="preserve">have and continue to take </w:t>
      </w:r>
      <w:r w:rsidR="00280123">
        <w:rPr>
          <w:lang w:val="en-GB"/>
        </w:rPr>
        <w:t xml:space="preserve">a significant </w:t>
      </w:r>
      <w:r w:rsidR="00FD1FB9">
        <w:rPr>
          <w:lang w:val="en-GB"/>
        </w:rPr>
        <w:t xml:space="preserve">human </w:t>
      </w:r>
      <w:r w:rsidR="00280123">
        <w:rPr>
          <w:lang w:val="en-GB"/>
        </w:rPr>
        <w:t xml:space="preserve">toll </w:t>
      </w:r>
      <w:r w:rsidR="0071513D">
        <w:rPr>
          <w:lang w:val="en-GB"/>
        </w:rPr>
        <w:t xml:space="preserve">in recent years, </w:t>
      </w:r>
      <w:r w:rsidR="00280123">
        <w:rPr>
          <w:lang w:val="en-GB"/>
        </w:rPr>
        <w:t>with m</w:t>
      </w:r>
      <w:r w:rsidR="006B7FAF" w:rsidRPr="006B7FAF">
        <w:rPr>
          <w:lang w:val="en-GB"/>
        </w:rPr>
        <w:t xml:space="preserve">ore than </w:t>
      </w:r>
      <w:r w:rsidR="00FD1FB9">
        <w:rPr>
          <w:lang w:val="en-GB"/>
        </w:rPr>
        <w:t>three-quarters</w:t>
      </w:r>
      <w:r w:rsidR="006B7FAF" w:rsidRPr="006B7FAF">
        <w:rPr>
          <w:lang w:val="en-GB"/>
        </w:rPr>
        <w:t xml:space="preserve"> of drug overdose deaths </w:t>
      </w:r>
      <w:r w:rsidR="00FD1FB9">
        <w:rPr>
          <w:lang w:val="en-GB"/>
        </w:rPr>
        <w:t>in the United States</w:t>
      </w:r>
      <w:r w:rsidR="00FD1FB9" w:rsidRPr="006B7FAF">
        <w:rPr>
          <w:lang w:val="en-GB"/>
        </w:rPr>
        <w:t xml:space="preserve"> </w:t>
      </w:r>
      <w:r w:rsidR="006B7FAF" w:rsidRPr="006B7FAF">
        <w:rPr>
          <w:lang w:val="en-GB"/>
        </w:rPr>
        <w:t>involv</w:t>
      </w:r>
      <w:r w:rsidR="00280123">
        <w:rPr>
          <w:lang w:val="en-GB"/>
        </w:rPr>
        <w:t>ing</w:t>
      </w:r>
      <w:r w:rsidR="006B7FAF" w:rsidRPr="006B7FAF">
        <w:rPr>
          <w:lang w:val="en-GB"/>
        </w:rPr>
        <w:t xml:space="preserve"> opioid</w:t>
      </w:r>
      <w:r w:rsidR="00FD1FB9">
        <w:rPr>
          <w:lang w:val="en-GB"/>
        </w:rPr>
        <w:t>s</w:t>
      </w:r>
      <w:r w:rsidR="006B7FAF">
        <w:rPr>
          <w:lang w:val="en-GB"/>
        </w:rPr>
        <w:t xml:space="preserve">, according to the </w:t>
      </w:r>
      <w:r w:rsidR="0085091B">
        <w:rPr>
          <w:lang w:val="en-GB"/>
        </w:rPr>
        <w:t xml:space="preserve">United States </w:t>
      </w:r>
      <w:r w:rsidR="0071513D">
        <w:rPr>
          <w:lang w:val="en-GB"/>
        </w:rPr>
        <w:t xml:space="preserve">Center for </w:t>
      </w:r>
      <w:r w:rsidR="006B7FAF">
        <w:rPr>
          <w:lang w:val="en-GB"/>
        </w:rPr>
        <w:t>D</w:t>
      </w:r>
      <w:r w:rsidR="0071513D">
        <w:rPr>
          <w:lang w:val="en-GB"/>
        </w:rPr>
        <w:t xml:space="preserve">isease </w:t>
      </w:r>
      <w:r w:rsidR="006B7FAF">
        <w:rPr>
          <w:lang w:val="en-GB"/>
        </w:rPr>
        <w:t>C</w:t>
      </w:r>
      <w:r w:rsidR="0071513D">
        <w:rPr>
          <w:lang w:val="en-GB"/>
        </w:rPr>
        <w:t>ontrol and Prevention</w:t>
      </w:r>
      <w:r w:rsidR="00280123">
        <w:rPr>
          <w:rStyle w:val="FootnoteReference"/>
          <w:lang w:val="en-GB"/>
        </w:rPr>
        <w:footnoteReference w:id="2"/>
      </w:r>
      <w:r w:rsidR="006B7FAF">
        <w:rPr>
          <w:lang w:val="en-GB"/>
        </w:rPr>
        <w:t>.</w:t>
      </w:r>
    </w:p>
    <w:p w14:paraId="0AA81759" w14:textId="1710F526" w:rsidR="00E93459" w:rsidRPr="00E93459" w:rsidRDefault="00FD1FB9" w:rsidP="00693AFC">
      <w:pPr>
        <w:jc w:val="both"/>
        <w:rPr>
          <w:lang w:val="en-GB"/>
        </w:rPr>
      </w:pPr>
      <w:r>
        <w:rPr>
          <w:lang w:val="en-GB"/>
        </w:rPr>
        <w:t xml:space="preserve">Innocan’s </w:t>
      </w:r>
      <w:r w:rsidR="00045CB0">
        <w:rPr>
          <w:lang w:val="en-GB"/>
        </w:rPr>
        <w:t>t</w:t>
      </w:r>
      <w:r w:rsidRPr="00FD1FB9">
        <w:rPr>
          <w:lang w:val="en-GB"/>
        </w:rPr>
        <w:t xml:space="preserve">herapy </w:t>
      </w:r>
      <w:r>
        <w:rPr>
          <w:lang w:val="en-GB"/>
        </w:rPr>
        <w:t>has shown consistent efficacy</w:t>
      </w:r>
      <w:r w:rsidR="00591CD6" w:rsidRPr="00591CD6">
        <w:rPr>
          <w:lang w:val="en-GB"/>
        </w:rPr>
        <w:t xml:space="preserve"> </w:t>
      </w:r>
      <w:r w:rsidR="00591CD6">
        <w:rPr>
          <w:lang w:val="en-GB"/>
        </w:rPr>
        <w:t>in multiple pre-clinical trials in recent years</w:t>
      </w:r>
      <w:r>
        <w:rPr>
          <w:lang w:val="en-GB"/>
        </w:rPr>
        <w:t xml:space="preserve"> of </w:t>
      </w:r>
      <w:proofErr w:type="spellStart"/>
      <w:r w:rsidR="00591CD6">
        <w:rPr>
          <w:lang w:val="en-GB"/>
        </w:rPr>
        <w:t>it's</w:t>
      </w:r>
      <w:proofErr w:type="spellEnd"/>
      <w:r w:rsidR="00591CD6">
        <w:rPr>
          <w:lang w:val="en-GB"/>
        </w:rPr>
        <w:t xml:space="preserve"> LPT-CBD injectable treatment through </w:t>
      </w:r>
      <w:r>
        <w:rPr>
          <w:lang w:val="en-GB"/>
        </w:rPr>
        <w:t>prolonged and controlled release of CBD in animals with chronic pain conditions</w:t>
      </w:r>
      <w:r w:rsidR="00591CD6">
        <w:rPr>
          <w:lang w:val="en-GB"/>
        </w:rPr>
        <w:t xml:space="preserve">. </w:t>
      </w:r>
      <w:r>
        <w:rPr>
          <w:lang w:val="en-GB"/>
        </w:rPr>
        <w:t xml:space="preserve">Innocan’s </w:t>
      </w:r>
      <w:r w:rsidRPr="00693AFC">
        <w:rPr>
          <w:lang w:val="en-GB"/>
        </w:rPr>
        <w:t>Pre-IND Meeting Request Letter</w:t>
      </w:r>
      <w:r w:rsidRPr="00310525">
        <w:rPr>
          <w:i/>
          <w:iCs/>
          <w:lang w:val="en-GB"/>
        </w:rPr>
        <w:t xml:space="preserve"> </w:t>
      </w:r>
      <w:r>
        <w:rPr>
          <w:lang w:val="en-GB"/>
        </w:rPr>
        <w:t xml:space="preserve">to the FDA is a </w:t>
      </w:r>
      <w:r w:rsidR="00045CB0">
        <w:rPr>
          <w:lang w:val="en-GB"/>
        </w:rPr>
        <w:t xml:space="preserve">key </w:t>
      </w:r>
      <w:r>
        <w:rPr>
          <w:lang w:val="en-GB"/>
        </w:rPr>
        <w:t xml:space="preserve">milestone and </w:t>
      </w:r>
      <w:r w:rsidR="00045CB0">
        <w:rPr>
          <w:lang w:val="en-GB"/>
        </w:rPr>
        <w:t>important</w:t>
      </w:r>
      <w:r>
        <w:rPr>
          <w:lang w:val="en-GB"/>
        </w:rPr>
        <w:t xml:space="preserve"> first step in </w:t>
      </w:r>
      <w:r w:rsidR="00280123" w:rsidRPr="00605EF6">
        <w:rPr>
          <w:lang w:val="en-GB"/>
        </w:rPr>
        <w:t>seek</w:t>
      </w:r>
      <w:r w:rsidR="00280123">
        <w:rPr>
          <w:lang w:val="en-GB"/>
        </w:rPr>
        <w:t>ing</w:t>
      </w:r>
      <w:r w:rsidR="00280123" w:rsidRPr="00605EF6">
        <w:rPr>
          <w:lang w:val="en-GB"/>
        </w:rPr>
        <w:t xml:space="preserve"> approval </w:t>
      </w:r>
      <w:r w:rsidR="00280123">
        <w:rPr>
          <w:lang w:val="en-GB"/>
        </w:rPr>
        <w:t xml:space="preserve">of its </w:t>
      </w:r>
      <w:r w:rsidR="00280123" w:rsidRPr="00605EF6">
        <w:rPr>
          <w:lang w:val="en-GB"/>
        </w:rPr>
        <w:t>LPT-CBD therapy</w:t>
      </w:r>
      <w:r w:rsidR="000E219D">
        <w:rPr>
          <w:lang w:val="en-GB"/>
        </w:rPr>
        <w:t xml:space="preserve"> </w:t>
      </w:r>
      <w:r w:rsidR="000E219D" w:rsidRPr="00605EF6">
        <w:rPr>
          <w:lang w:val="en-GB"/>
        </w:rPr>
        <w:t xml:space="preserve">for </w:t>
      </w:r>
      <w:r w:rsidR="00591CD6">
        <w:rPr>
          <w:lang w:val="en-GB"/>
        </w:rPr>
        <w:t xml:space="preserve">use in </w:t>
      </w:r>
      <w:r w:rsidR="000E219D" w:rsidRPr="00605EF6">
        <w:rPr>
          <w:lang w:val="en-GB"/>
        </w:rPr>
        <w:t>human</w:t>
      </w:r>
      <w:r w:rsidR="00591CD6">
        <w:rPr>
          <w:lang w:val="en-GB"/>
        </w:rPr>
        <w:t>s</w:t>
      </w:r>
      <w:r w:rsidR="00280123">
        <w:rPr>
          <w:lang w:val="en-GB"/>
        </w:rPr>
        <w:t xml:space="preserve">. </w:t>
      </w:r>
      <w:r w:rsidR="00E93459" w:rsidRPr="00E93459">
        <w:rPr>
          <w:lang w:val="en-GB"/>
        </w:rPr>
        <w:t xml:space="preserve">At the Pre-IND meeting, the objective </w:t>
      </w:r>
      <w:r>
        <w:rPr>
          <w:lang w:val="en-GB"/>
        </w:rPr>
        <w:t>will be</w:t>
      </w:r>
      <w:r w:rsidRPr="00E93459">
        <w:rPr>
          <w:lang w:val="en-GB"/>
        </w:rPr>
        <w:t xml:space="preserve"> </w:t>
      </w:r>
      <w:r w:rsidR="00E93459" w:rsidRPr="00E93459">
        <w:rPr>
          <w:lang w:val="en-GB"/>
        </w:rPr>
        <w:t>to obtain guidance from the FDA on the preclinical and clinical development plan</w:t>
      </w:r>
      <w:r w:rsidR="00045CB0">
        <w:rPr>
          <w:lang w:val="en-GB"/>
        </w:rPr>
        <w:t xml:space="preserve">, enabling the </w:t>
      </w:r>
      <w:r w:rsidR="00E93459" w:rsidRPr="00E93459">
        <w:rPr>
          <w:lang w:val="en-GB"/>
        </w:rPr>
        <w:t>initiat</w:t>
      </w:r>
      <w:r w:rsidR="00045CB0">
        <w:rPr>
          <w:lang w:val="en-GB"/>
        </w:rPr>
        <w:t xml:space="preserve">ion of </w:t>
      </w:r>
      <w:r w:rsidR="00E93459" w:rsidRPr="00E93459">
        <w:rPr>
          <w:lang w:val="en-GB"/>
        </w:rPr>
        <w:t>an Investigational New Drug (IND) program</w:t>
      </w:r>
      <w:r w:rsidR="00045CB0">
        <w:rPr>
          <w:lang w:val="en-GB"/>
        </w:rPr>
        <w:t xml:space="preserve"> in the United States</w:t>
      </w:r>
      <w:r w:rsidR="00E93459" w:rsidRPr="00E93459">
        <w:rPr>
          <w:lang w:val="en-GB"/>
        </w:rPr>
        <w:t xml:space="preserve">. </w:t>
      </w:r>
    </w:p>
    <w:p w14:paraId="0BE13BCF" w14:textId="32B150C8" w:rsidR="00E93459" w:rsidRPr="00205E38" w:rsidRDefault="00E93459" w:rsidP="00693AFC">
      <w:pPr>
        <w:jc w:val="both"/>
        <w:rPr>
          <w:b/>
          <w:bCs/>
          <w:lang w:val="en-GB"/>
        </w:rPr>
      </w:pPr>
      <w:r w:rsidRPr="00693AFC">
        <w:rPr>
          <w:b/>
          <w:bCs/>
          <w:lang w:val="en-GB"/>
        </w:rPr>
        <w:t xml:space="preserve">Iris Bincovich, CEO of Innocan, </w:t>
      </w:r>
      <w:r w:rsidRPr="00AA0DF3">
        <w:rPr>
          <w:lang w:val="en-GB"/>
        </w:rPr>
        <w:t>commented</w:t>
      </w:r>
      <w:r w:rsidRPr="00E93459">
        <w:rPr>
          <w:lang w:val="en-GB"/>
        </w:rPr>
        <w:t>: “</w:t>
      </w:r>
      <w:r w:rsidR="00AA0DF3">
        <w:rPr>
          <w:lang w:val="en-GB"/>
        </w:rPr>
        <w:t xml:space="preserve">We are extremely excited to embark on this next stage in the development </w:t>
      </w:r>
      <w:r w:rsidR="00AA0DF3" w:rsidRPr="00E93459">
        <w:rPr>
          <w:lang w:val="en-GB"/>
        </w:rPr>
        <w:t>of LPT-CBD injectable</w:t>
      </w:r>
      <w:r w:rsidR="00591CD6">
        <w:rPr>
          <w:lang w:val="en-GB"/>
        </w:rPr>
        <w:t>s</w:t>
      </w:r>
      <w:r w:rsidR="008B388F">
        <w:rPr>
          <w:lang w:val="en-GB"/>
        </w:rPr>
        <w:t>, this is</w:t>
      </w:r>
      <w:r w:rsidR="008B388F" w:rsidRPr="008B388F">
        <w:rPr>
          <w:lang w:val="en-GB"/>
        </w:rPr>
        <w:t xml:space="preserve"> a major </w:t>
      </w:r>
      <w:r w:rsidR="008B388F">
        <w:rPr>
          <w:lang w:val="en-GB"/>
        </w:rPr>
        <w:t>M</w:t>
      </w:r>
      <w:r w:rsidR="008B388F" w:rsidRPr="008B388F">
        <w:rPr>
          <w:lang w:val="en-GB"/>
        </w:rPr>
        <w:t>ilestone for</w:t>
      </w:r>
      <w:r w:rsidR="008B388F">
        <w:rPr>
          <w:b/>
          <w:bCs/>
          <w:sz w:val="36"/>
          <w:szCs w:val="36"/>
          <w:lang w:val="en-GB"/>
        </w:rPr>
        <w:t xml:space="preserve"> </w:t>
      </w:r>
      <w:r w:rsidR="008B388F" w:rsidRPr="008B388F">
        <w:rPr>
          <w:lang w:val="en-GB"/>
        </w:rPr>
        <w:t>Innocan Pharma</w:t>
      </w:r>
      <w:r w:rsidR="00AA0DF3">
        <w:rPr>
          <w:lang w:val="en-GB"/>
        </w:rPr>
        <w:t xml:space="preserve">. </w:t>
      </w:r>
      <w:r w:rsidRPr="00E93459">
        <w:rPr>
          <w:lang w:val="en-GB"/>
        </w:rPr>
        <w:t xml:space="preserve">We have invested </w:t>
      </w:r>
      <w:r w:rsidR="00FD1FB9">
        <w:rPr>
          <w:lang w:val="en-GB"/>
        </w:rPr>
        <w:t xml:space="preserve">significant effort and </w:t>
      </w:r>
      <w:r w:rsidR="00AA0DF3">
        <w:rPr>
          <w:lang w:val="en-GB"/>
        </w:rPr>
        <w:t xml:space="preserve">many </w:t>
      </w:r>
      <w:r w:rsidR="004219F4">
        <w:rPr>
          <w:lang w:val="en-GB"/>
        </w:rPr>
        <w:t>thousands of person-hours</w:t>
      </w:r>
      <w:r w:rsidRPr="00E93459">
        <w:rPr>
          <w:lang w:val="en-GB"/>
        </w:rPr>
        <w:t xml:space="preserve"> in </w:t>
      </w:r>
      <w:r w:rsidR="00045CB0">
        <w:rPr>
          <w:lang w:val="en-GB"/>
        </w:rPr>
        <w:t>its</w:t>
      </w:r>
      <w:r w:rsidR="00045CB0" w:rsidRPr="00E93459">
        <w:rPr>
          <w:lang w:val="en-GB"/>
        </w:rPr>
        <w:t xml:space="preserve"> </w:t>
      </w:r>
      <w:r w:rsidRPr="00E93459">
        <w:rPr>
          <w:lang w:val="en-GB"/>
        </w:rPr>
        <w:t xml:space="preserve">research and </w:t>
      </w:r>
      <w:r w:rsidR="001F20DD" w:rsidRPr="00E93459">
        <w:rPr>
          <w:lang w:val="en-GB"/>
        </w:rPr>
        <w:t>development,</w:t>
      </w:r>
      <w:r w:rsidRPr="00E93459">
        <w:rPr>
          <w:lang w:val="en-GB"/>
        </w:rPr>
        <w:t xml:space="preserve"> accumulating a </w:t>
      </w:r>
      <w:r w:rsidR="004219F4">
        <w:rPr>
          <w:lang w:val="en-GB"/>
        </w:rPr>
        <w:t>wealth</w:t>
      </w:r>
      <w:r w:rsidRPr="00E93459">
        <w:rPr>
          <w:lang w:val="en-GB"/>
        </w:rPr>
        <w:t xml:space="preserve"> of preclinical data that </w:t>
      </w:r>
      <w:r w:rsidR="004219F4">
        <w:rPr>
          <w:lang w:val="en-GB"/>
        </w:rPr>
        <w:t xml:space="preserve">will serve as the foundation for </w:t>
      </w:r>
      <w:r w:rsidR="00280123">
        <w:rPr>
          <w:lang w:val="en-GB"/>
        </w:rPr>
        <w:t>our participation in the</w:t>
      </w:r>
      <w:r w:rsidR="004219F4">
        <w:rPr>
          <w:lang w:val="en-GB"/>
        </w:rPr>
        <w:t xml:space="preserve"> </w:t>
      </w:r>
      <w:r w:rsidRPr="00E93459">
        <w:rPr>
          <w:lang w:val="en-GB"/>
        </w:rPr>
        <w:t xml:space="preserve">FDA </w:t>
      </w:r>
      <w:r w:rsidR="004219F4">
        <w:rPr>
          <w:lang w:val="en-GB"/>
        </w:rPr>
        <w:t>process</w:t>
      </w:r>
      <w:r w:rsidRPr="00E93459">
        <w:rPr>
          <w:lang w:val="en-GB"/>
        </w:rPr>
        <w:t xml:space="preserve">. </w:t>
      </w:r>
      <w:r w:rsidR="004219F4">
        <w:rPr>
          <w:lang w:val="en-GB"/>
        </w:rPr>
        <w:t>This</w:t>
      </w:r>
      <w:r w:rsidRPr="00E93459">
        <w:rPr>
          <w:lang w:val="en-GB"/>
        </w:rPr>
        <w:t xml:space="preserve"> is a</w:t>
      </w:r>
      <w:r w:rsidR="00AA0DF3">
        <w:rPr>
          <w:lang w:val="en-GB"/>
        </w:rPr>
        <w:t xml:space="preserve"> key </w:t>
      </w:r>
      <w:r w:rsidRPr="00E93459">
        <w:rPr>
          <w:lang w:val="en-GB"/>
        </w:rPr>
        <w:t>milestone</w:t>
      </w:r>
      <w:r w:rsidR="00045CB0">
        <w:rPr>
          <w:lang w:val="en-GB"/>
        </w:rPr>
        <w:t xml:space="preserve"> for Innocan and </w:t>
      </w:r>
      <w:r w:rsidRPr="00E93459">
        <w:rPr>
          <w:lang w:val="en-GB"/>
        </w:rPr>
        <w:t xml:space="preserve">marks </w:t>
      </w:r>
      <w:r w:rsidR="00045CB0">
        <w:rPr>
          <w:lang w:val="en-GB"/>
        </w:rPr>
        <w:t>our</w:t>
      </w:r>
      <w:r w:rsidR="00502992" w:rsidRPr="00E93459">
        <w:rPr>
          <w:lang w:val="en-GB"/>
        </w:rPr>
        <w:t xml:space="preserve"> </w:t>
      </w:r>
      <w:r w:rsidRPr="00E93459">
        <w:rPr>
          <w:lang w:val="en-GB"/>
        </w:rPr>
        <w:t>first step toward</w:t>
      </w:r>
      <w:r w:rsidR="004219F4">
        <w:rPr>
          <w:lang w:val="en-GB"/>
        </w:rPr>
        <w:t>s</w:t>
      </w:r>
      <w:r w:rsidRPr="00E93459">
        <w:rPr>
          <w:lang w:val="en-GB"/>
        </w:rPr>
        <w:t xml:space="preserve"> </w:t>
      </w:r>
      <w:r w:rsidR="00591CD6">
        <w:rPr>
          <w:lang w:val="en-GB"/>
        </w:rPr>
        <w:t xml:space="preserve">the </w:t>
      </w:r>
      <w:r w:rsidRPr="00E93459">
        <w:rPr>
          <w:lang w:val="en-GB"/>
        </w:rPr>
        <w:t>FDA</w:t>
      </w:r>
      <w:r w:rsidR="00591CD6">
        <w:rPr>
          <w:lang w:val="en-GB"/>
        </w:rPr>
        <w:t>'s</w:t>
      </w:r>
      <w:r w:rsidRPr="00E93459">
        <w:rPr>
          <w:lang w:val="en-GB"/>
        </w:rPr>
        <w:t xml:space="preserve"> recognition of our </w:t>
      </w:r>
      <w:r w:rsidR="00280123">
        <w:rPr>
          <w:lang w:val="en-GB"/>
        </w:rPr>
        <w:t>technology</w:t>
      </w:r>
      <w:r w:rsidRPr="00E93459">
        <w:rPr>
          <w:lang w:val="en-GB"/>
        </w:rPr>
        <w:t xml:space="preserve">. </w:t>
      </w:r>
      <w:r w:rsidR="00045CB0">
        <w:rPr>
          <w:lang w:val="en-GB"/>
        </w:rPr>
        <w:t>We see</w:t>
      </w:r>
      <w:r w:rsidR="00AA0DF3">
        <w:rPr>
          <w:lang w:val="en-GB"/>
        </w:rPr>
        <w:t xml:space="preserve"> </w:t>
      </w:r>
      <w:r w:rsidRPr="00E93459">
        <w:rPr>
          <w:lang w:val="en-GB"/>
        </w:rPr>
        <w:t xml:space="preserve">significant potential </w:t>
      </w:r>
      <w:r w:rsidR="00045CB0">
        <w:rPr>
          <w:lang w:val="en-GB"/>
        </w:rPr>
        <w:t>for our therapy</w:t>
      </w:r>
      <w:r w:rsidRPr="00E93459">
        <w:rPr>
          <w:lang w:val="en-GB"/>
        </w:rPr>
        <w:t xml:space="preserve">, with an addressable market for pain management therapeutics expected to exceed </w:t>
      </w:r>
      <w:r w:rsidR="0085091B">
        <w:rPr>
          <w:lang w:val="en-GB"/>
        </w:rPr>
        <w:t xml:space="preserve">US </w:t>
      </w:r>
      <w:r w:rsidRPr="00E93459">
        <w:rPr>
          <w:lang w:val="en-GB"/>
        </w:rPr>
        <w:t xml:space="preserve">$100 billion by </w:t>
      </w:r>
      <w:r w:rsidR="004219F4" w:rsidRPr="00E93459">
        <w:rPr>
          <w:lang w:val="en-GB"/>
        </w:rPr>
        <w:t>203</w:t>
      </w:r>
      <w:r w:rsidR="004219F4" w:rsidRPr="00591CD6">
        <w:rPr>
          <w:lang w:val="en-GB"/>
        </w:rPr>
        <w:t>2</w:t>
      </w:r>
      <w:r w:rsidR="00045CB0" w:rsidRPr="00591CD6">
        <w:rPr>
          <w:lang w:val="en-GB"/>
        </w:rPr>
        <w:t xml:space="preserve">, </w:t>
      </w:r>
      <w:r w:rsidR="00045CB0" w:rsidRPr="008B388F">
        <w:rPr>
          <w:lang w:val="en-GB"/>
        </w:rPr>
        <w:t>and we look forward to tapping that</w:t>
      </w:r>
      <w:r w:rsidRPr="008B388F">
        <w:rPr>
          <w:lang w:val="en-GB"/>
        </w:rPr>
        <w:t>.</w:t>
      </w:r>
      <w:r w:rsidRPr="00205E38">
        <w:rPr>
          <w:b/>
          <w:bCs/>
          <w:lang w:val="en-GB"/>
        </w:rPr>
        <w:t>”</w:t>
      </w:r>
    </w:p>
    <w:p w14:paraId="7659EF74" w14:textId="77777777" w:rsidR="00A63FB8" w:rsidRDefault="00605EF6" w:rsidP="00693AFC">
      <w:pPr>
        <w:jc w:val="both"/>
        <w:rPr>
          <w:lang w:val="en-GB"/>
        </w:rPr>
      </w:pPr>
      <w:proofErr w:type="spellStart"/>
      <w:r w:rsidRPr="00693AFC">
        <w:rPr>
          <w:b/>
          <w:bCs/>
          <w:lang w:val="en-GB"/>
        </w:rPr>
        <w:t>Dr.</w:t>
      </w:r>
      <w:proofErr w:type="spellEnd"/>
      <w:r w:rsidRPr="00693AFC">
        <w:rPr>
          <w:b/>
          <w:bCs/>
          <w:lang w:val="en-GB"/>
        </w:rPr>
        <w:t xml:space="preserve"> </w:t>
      </w:r>
      <w:r w:rsidR="001F20DD" w:rsidRPr="00205E38">
        <w:rPr>
          <w:b/>
          <w:bCs/>
          <w:lang w:val="en-GB"/>
        </w:rPr>
        <w:t>Joseph Pergolizzi</w:t>
      </w:r>
      <w:r w:rsidRPr="00693AFC">
        <w:rPr>
          <w:b/>
          <w:bCs/>
          <w:lang w:val="en-GB"/>
        </w:rPr>
        <w:t xml:space="preserve">, Innocan's FDA </w:t>
      </w:r>
      <w:r w:rsidR="004219F4" w:rsidRPr="00693AFC">
        <w:rPr>
          <w:b/>
          <w:bCs/>
          <w:lang w:val="en-GB"/>
        </w:rPr>
        <w:t>Advisory Board Member</w:t>
      </w:r>
      <w:r w:rsidR="00AA0DF3">
        <w:rPr>
          <w:lang w:val="en-GB"/>
        </w:rPr>
        <w:t>, added</w:t>
      </w:r>
      <w:r w:rsidRPr="00605EF6">
        <w:rPr>
          <w:lang w:val="en-GB"/>
        </w:rPr>
        <w:t xml:space="preserve">: </w:t>
      </w:r>
    </w:p>
    <w:p w14:paraId="23AE0DEC" w14:textId="6BB49B99" w:rsidR="00CB4507" w:rsidRDefault="00605EF6" w:rsidP="00CB4507">
      <w:pPr>
        <w:jc w:val="both"/>
        <w:rPr>
          <w:lang w:val="en-GB"/>
        </w:rPr>
      </w:pPr>
      <w:r w:rsidRPr="00605EF6">
        <w:rPr>
          <w:lang w:val="en-GB"/>
        </w:rPr>
        <w:t>"</w:t>
      </w:r>
      <w:r w:rsidR="00AA0DF3">
        <w:rPr>
          <w:lang w:val="en-GB"/>
        </w:rPr>
        <w:t>W</w:t>
      </w:r>
      <w:r w:rsidRPr="00605EF6">
        <w:rPr>
          <w:lang w:val="en-GB"/>
        </w:rPr>
        <w:t xml:space="preserve">e have worked hard to </w:t>
      </w:r>
      <w:r w:rsidR="008B388F" w:rsidRPr="00605EF6">
        <w:rPr>
          <w:lang w:val="en-GB"/>
        </w:rPr>
        <w:t>catalog</w:t>
      </w:r>
      <w:r w:rsidR="008B388F">
        <w:rPr>
          <w:lang w:val="en-GB"/>
        </w:rPr>
        <w:t>ue</w:t>
      </w:r>
      <w:r w:rsidRPr="00605EF6">
        <w:rPr>
          <w:lang w:val="en-GB"/>
        </w:rPr>
        <w:t xml:space="preserve"> the data </w:t>
      </w:r>
      <w:r w:rsidR="002E4C9E">
        <w:rPr>
          <w:lang w:val="en-GB"/>
        </w:rPr>
        <w:t>collected as part of our animal LPT therapy testing program</w:t>
      </w:r>
      <w:r w:rsidRPr="00605EF6">
        <w:rPr>
          <w:lang w:val="en-GB"/>
        </w:rPr>
        <w:t xml:space="preserve"> </w:t>
      </w:r>
      <w:r w:rsidR="00280123">
        <w:rPr>
          <w:lang w:val="en-GB"/>
        </w:rPr>
        <w:t xml:space="preserve">and </w:t>
      </w:r>
      <w:r w:rsidRPr="00605EF6">
        <w:rPr>
          <w:lang w:val="en-GB"/>
        </w:rPr>
        <w:t xml:space="preserve">prepare it for the FDA. We </w:t>
      </w:r>
      <w:r w:rsidR="00AA0DF3">
        <w:rPr>
          <w:lang w:val="en-GB"/>
        </w:rPr>
        <w:t>look forward to</w:t>
      </w:r>
      <w:r w:rsidR="00280123">
        <w:rPr>
          <w:lang w:val="en-GB"/>
        </w:rPr>
        <w:t xml:space="preserve"> </w:t>
      </w:r>
      <w:r w:rsidR="00AA0DF3">
        <w:rPr>
          <w:lang w:val="en-GB"/>
        </w:rPr>
        <w:t>working under</w:t>
      </w:r>
      <w:r w:rsidR="00280123">
        <w:rPr>
          <w:lang w:val="en-GB"/>
        </w:rPr>
        <w:t xml:space="preserve"> </w:t>
      </w:r>
      <w:r w:rsidRPr="00605EF6">
        <w:rPr>
          <w:lang w:val="en-GB"/>
        </w:rPr>
        <w:t xml:space="preserve">FDA </w:t>
      </w:r>
      <w:r w:rsidR="00AA0DF3">
        <w:rPr>
          <w:lang w:val="en-GB"/>
        </w:rPr>
        <w:t xml:space="preserve">guidance, </w:t>
      </w:r>
      <w:r w:rsidR="00280123">
        <w:rPr>
          <w:lang w:val="en-GB"/>
        </w:rPr>
        <w:t xml:space="preserve">with the goal of completing </w:t>
      </w:r>
      <w:r w:rsidRPr="00605EF6">
        <w:rPr>
          <w:lang w:val="en-GB"/>
        </w:rPr>
        <w:t xml:space="preserve">the </w:t>
      </w:r>
      <w:r w:rsidR="00280123">
        <w:rPr>
          <w:lang w:val="en-GB"/>
        </w:rPr>
        <w:t xml:space="preserve">review </w:t>
      </w:r>
      <w:r w:rsidRPr="00605EF6">
        <w:rPr>
          <w:lang w:val="en-GB"/>
        </w:rPr>
        <w:t xml:space="preserve">process as quickly </w:t>
      </w:r>
      <w:r w:rsidR="00AA0DF3">
        <w:rPr>
          <w:lang w:val="en-GB"/>
        </w:rPr>
        <w:t xml:space="preserve">and efficiently </w:t>
      </w:r>
      <w:r w:rsidRPr="00605EF6">
        <w:rPr>
          <w:lang w:val="en-GB"/>
        </w:rPr>
        <w:t>as possible</w:t>
      </w:r>
      <w:r w:rsidR="00280123">
        <w:rPr>
          <w:lang w:val="en-GB"/>
        </w:rPr>
        <w:t xml:space="preserve">. </w:t>
      </w:r>
      <w:r w:rsidR="00CB4507">
        <w:rPr>
          <w:lang w:val="en-GB"/>
        </w:rPr>
        <w:t>We believe that Innocan’s unique treatment method, if and when it should become FDA-approved has the potential of being a highly valuable non-opioid addition in the medical arsenal of the management of chronic pain.”</w:t>
      </w:r>
    </w:p>
    <w:p w14:paraId="35A874C8" w14:textId="6758CB68" w:rsidR="00205E38" w:rsidRPr="00147A99" w:rsidRDefault="00205E38" w:rsidP="00CB4507">
      <w:pPr>
        <w:jc w:val="both"/>
        <w:rPr>
          <w:rFonts w:ascii="Times" w:eastAsia="Times New Roman" w:hAnsi="Times" w:cs="Times New Roman"/>
          <w:color w:val="1D2228"/>
        </w:rPr>
      </w:pPr>
      <w:r>
        <w:rPr>
          <w:rFonts w:ascii="Times" w:eastAsia="Times New Roman" w:hAnsi="Times" w:cs="Times New Roman"/>
          <w:b/>
          <w:bCs/>
          <w:color w:val="1D2228"/>
        </w:rPr>
        <w:t>A</w:t>
      </w:r>
      <w:r w:rsidRPr="00147A99">
        <w:rPr>
          <w:rFonts w:ascii="Times" w:eastAsia="Times New Roman" w:hAnsi="Times" w:cs="Times New Roman"/>
          <w:b/>
          <w:bCs/>
          <w:color w:val="1D2228"/>
        </w:rPr>
        <w:t>bout Innocan</w:t>
      </w:r>
    </w:p>
    <w:p w14:paraId="1A94F021" w14:textId="293DBC8A" w:rsidR="00205E38" w:rsidRPr="00147A99" w:rsidRDefault="00205E38" w:rsidP="00205E38">
      <w:pPr>
        <w:shd w:val="clear" w:color="auto" w:fill="FFFFFF"/>
        <w:spacing w:after="192"/>
        <w:jc w:val="both"/>
        <w:rPr>
          <w:rFonts w:ascii="Times" w:eastAsia="Times New Roman" w:hAnsi="Times" w:cs="Times New Roman"/>
          <w:color w:val="1D2228"/>
        </w:rPr>
      </w:pPr>
      <w:r w:rsidRPr="00147A99">
        <w:rPr>
          <w:rFonts w:ascii="Times" w:eastAsia="Times New Roman" w:hAnsi="Times" w:cs="Times New Roman"/>
          <w:color w:val="1D2228"/>
        </w:rPr>
        <w:t xml:space="preserve">Innocan is a pharmaceutical tech company that operates under two main segments: Pharmaceuticals and Consumer Wellness. In the Pharmaceuticals segment, Innocan focuses on developing innovative drug delivery platform technologies </w:t>
      </w:r>
      <w:r>
        <w:rPr>
          <w:rFonts w:ascii="Times" w:eastAsia="Times New Roman" w:hAnsi="Times" w:cs="Times New Roman"/>
          <w:color w:val="1D2228"/>
        </w:rPr>
        <w:t>based on advanced</w:t>
      </w:r>
      <w:r w:rsidRPr="00147A99">
        <w:rPr>
          <w:rFonts w:ascii="Times" w:eastAsia="Times New Roman" w:hAnsi="Times" w:cs="Times New Roman"/>
          <w:color w:val="1D2228"/>
        </w:rPr>
        <w:t xml:space="preserve"> cannabinoids science, to treat various conditions to improve patients' quality of life. This segment involves two drug delivery technologies: (i) </w:t>
      </w:r>
      <w:r w:rsidRPr="00147A99">
        <w:rPr>
          <w:rFonts w:ascii="Times" w:eastAsia="Times New Roman" w:hAnsi="Times" w:cs="Times New Roman"/>
          <w:b/>
          <w:bCs/>
          <w:color w:val="1D2228"/>
        </w:rPr>
        <w:t>LPT</w:t>
      </w:r>
      <w:r w:rsidRPr="00147A99">
        <w:rPr>
          <w:rFonts w:ascii="Times" w:eastAsia="Times New Roman" w:hAnsi="Times" w:cs="Times New Roman"/>
          <w:color w:val="1D2228"/>
        </w:rPr>
        <w:t xml:space="preserve"> CBD- </w:t>
      </w:r>
      <w:r w:rsidRPr="00147A99">
        <w:rPr>
          <w:rFonts w:ascii="Times" w:eastAsia="Times New Roman" w:hAnsi="Times" w:cs="Times New Roman"/>
          <w:color w:val="1D2228"/>
        </w:rPr>
        <w:lastRenderedPageBreak/>
        <w:t xml:space="preserve">loaded liposome platform facilitating exact dosing and the prolonged and controlled release of CBD into the blood stream. The LPT delivery platform research is in the preclinical trial phase for: </w:t>
      </w:r>
      <w:r>
        <w:rPr>
          <w:rFonts w:ascii="Times" w:eastAsia="Times New Roman" w:hAnsi="Times" w:cs="Times New Roman"/>
          <w:color w:val="1D2228"/>
        </w:rPr>
        <w:t>Pain Management</w:t>
      </w:r>
      <w:r w:rsidRPr="00147A99">
        <w:rPr>
          <w:rFonts w:ascii="Times" w:eastAsia="Times New Roman" w:hAnsi="Times" w:cs="Times New Roman"/>
          <w:color w:val="1D2228"/>
        </w:rPr>
        <w:t>. In the Consumer Wellness segment, Innocan develops and markets a wide portfolio of innovative and high-performance self-care products to promote a healthier lifestyle. Under this segment</w:t>
      </w:r>
      <w:r>
        <w:rPr>
          <w:rFonts w:ascii="Times" w:eastAsia="Times New Roman" w:hAnsi="Times" w:cs="Times New Roman"/>
          <w:color w:val="1D2228"/>
        </w:rPr>
        <w:t>,</w:t>
      </w:r>
      <w:r w:rsidRPr="00147A99">
        <w:rPr>
          <w:rFonts w:ascii="Times" w:eastAsia="Times New Roman" w:hAnsi="Times" w:cs="Times New Roman"/>
          <w:color w:val="1D2228"/>
        </w:rPr>
        <w:t xml:space="preserve"> Innocan has established a </w:t>
      </w:r>
      <w:r>
        <w:rPr>
          <w:rFonts w:ascii="Times" w:eastAsia="Times New Roman" w:hAnsi="Times" w:cs="Times New Roman"/>
          <w:color w:val="1D2228"/>
        </w:rPr>
        <w:t>j</w:t>
      </w:r>
      <w:r w:rsidRPr="00147A99">
        <w:rPr>
          <w:rFonts w:ascii="Times" w:eastAsia="Times New Roman" w:hAnsi="Times" w:cs="Times New Roman"/>
          <w:color w:val="1D2228"/>
        </w:rPr>
        <w:t xml:space="preserve">oint </w:t>
      </w:r>
      <w:r>
        <w:rPr>
          <w:rFonts w:ascii="Times" w:eastAsia="Times New Roman" w:hAnsi="Times" w:cs="Times New Roman"/>
          <w:color w:val="1D2228"/>
        </w:rPr>
        <w:t>v</w:t>
      </w:r>
      <w:r w:rsidRPr="00147A99">
        <w:rPr>
          <w:rFonts w:ascii="Times" w:eastAsia="Times New Roman" w:hAnsi="Times" w:cs="Times New Roman"/>
          <w:color w:val="1D2228"/>
        </w:rPr>
        <w:t>enture by the name of BI Sky Global Ltd. that focuses on advanced targeted online sales. </w:t>
      </w:r>
      <w:hyperlink r:id="rId6" w:tgtFrame="_blank" w:history="1">
        <w:r w:rsidRPr="00147A99">
          <w:rPr>
            <w:rFonts w:ascii="Times" w:eastAsia="Times New Roman" w:hAnsi="Times" w:cs="Times New Roman"/>
            <w:color w:val="0F69FF"/>
            <w:u w:val="single"/>
          </w:rPr>
          <w:t>https://innocanpharma.com/</w:t>
        </w:r>
      </w:hyperlink>
    </w:p>
    <w:p w14:paraId="5ECCE2CD" w14:textId="77777777" w:rsidR="00205E38" w:rsidRPr="00147A99" w:rsidRDefault="00205E38" w:rsidP="00205E38">
      <w:pPr>
        <w:shd w:val="clear" w:color="auto" w:fill="FFFFFF"/>
        <w:spacing w:after="192"/>
        <w:rPr>
          <w:rFonts w:ascii="Times" w:eastAsia="Times New Roman" w:hAnsi="Times" w:cs="Times New Roman"/>
          <w:color w:val="1D2228"/>
        </w:rPr>
      </w:pPr>
      <w:r w:rsidRPr="00147A99">
        <w:rPr>
          <w:rFonts w:ascii="Times" w:eastAsia="Times New Roman" w:hAnsi="Times" w:cs="Times New Roman"/>
          <w:color w:val="1D2228"/>
        </w:rPr>
        <w:t>For further information, please contact:</w:t>
      </w:r>
    </w:p>
    <w:p w14:paraId="7525B0E1" w14:textId="77777777" w:rsidR="00205E38" w:rsidRPr="00147A99" w:rsidRDefault="00205E38" w:rsidP="00205E38">
      <w:pPr>
        <w:shd w:val="clear" w:color="auto" w:fill="FFFFFF"/>
        <w:spacing w:after="192"/>
        <w:rPr>
          <w:rFonts w:ascii="Times" w:eastAsia="Times New Roman" w:hAnsi="Times" w:cs="Times New Roman"/>
          <w:color w:val="1D2228"/>
        </w:rPr>
      </w:pPr>
      <w:r w:rsidRPr="00147A99">
        <w:rPr>
          <w:rFonts w:ascii="Times" w:eastAsia="Times New Roman" w:hAnsi="Times" w:cs="Times New Roman"/>
          <w:color w:val="1D2228"/>
        </w:rPr>
        <w:t>For Innocan Pharma Corporation:</w:t>
      </w:r>
      <w:r w:rsidRPr="00147A99">
        <w:rPr>
          <w:rFonts w:ascii="Times" w:eastAsia="Times New Roman" w:hAnsi="Times" w:cs="Times New Roman"/>
          <w:color w:val="1D2228"/>
        </w:rPr>
        <w:br/>
        <w:t>Iris Bincovich, CEO</w:t>
      </w:r>
    </w:p>
    <w:p w14:paraId="41FFA2D8" w14:textId="77777777" w:rsidR="00205E38" w:rsidRPr="00A7450D" w:rsidRDefault="00205E38" w:rsidP="00205E38">
      <w:pPr>
        <w:shd w:val="clear" w:color="auto" w:fill="FFFFFF"/>
        <w:spacing w:after="192"/>
        <w:rPr>
          <w:rFonts w:ascii="Times" w:eastAsia="Times New Roman" w:hAnsi="Times" w:cs="Times New Roman"/>
          <w:color w:val="1D2228"/>
          <w:lang w:val="en-CA"/>
        </w:rPr>
      </w:pPr>
      <w:r w:rsidRPr="00A7450D">
        <w:rPr>
          <w:rFonts w:ascii="Times" w:eastAsia="Times New Roman" w:hAnsi="Times" w:cs="Times New Roman"/>
          <w:color w:val="1D2228"/>
          <w:lang w:val="en-CA"/>
        </w:rPr>
        <w:t>+1-516-210-4025</w:t>
      </w:r>
    </w:p>
    <w:p w14:paraId="07172318" w14:textId="77777777" w:rsidR="00205E38" w:rsidRPr="00A7450D" w:rsidRDefault="00205E38" w:rsidP="00205E38">
      <w:pPr>
        <w:shd w:val="clear" w:color="auto" w:fill="FFFFFF"/>
        <w:spacing w:after="192"/>
        <w:rPr>
          <w:rFonts w:ascii="Times" w:eastAsia="Times New Roman" w:hAnsi="Times" w:cs="Times New Roman"/>
          <w:color w:val="1D2228"/>
          <w:lang w:val="en-CA"/>
        </w:rPr>
      </w:pPr>
      <w:r w:rsidRPr="00A7450D">
        <w:rPr>
          <w:rFonts w:ascii="Times" w:eastAsia="Times New Roman" w:hAnsi="Times" w:cs="Times New Roman"/>
          <w:color w:val="1D2228"/>
          <w:lang w:val="en-CA"/>
        </w:rPr>
        <w:t>+972-54-3012842</w:t>
      </w:r>
    </w:p>
    <w:p w14:paraId="1DAA1568" w14:textId="77777777" w:rsidR="00205E38" w:rsidRPr="00A7450D" w:rsidRDefault="00205E38" w:rsidP="00205E38">
      <w:pPr>
        <w:shd w:val="clear" w:color="auto" w:fill="FFFFFF"/>
        <w:spacing w:after="192"/>
        <w:rPr>
          <w:rFonts w:ascii="Times" w:eastAsia="Times New Roman" w:hAnsi="Times" w:cs="Times New Roman"/>
          <w:color w:val="1D2228"/>
          <w:lang w:val="en-CA"/>
        </w:rPr>
      </w:pPr>
      <w:r w:rsidRPr="00A7450D">
        <w:rPr>
          <w:rFonts w:ascii="Times" w:eastAsia="Times New Roman" w:hAnsi="Times" w:cs="Times New Roman"/>
          <w:color w:val="1D2228"/>
          <w:lang w:val="en-CA"/>
        </w:rPr>
        <w:t>+442037699377</w:t>
      </w:r>
      <w:hyperlink r:id="rId7" w:history="1">
        <w:r w:rsidRPr="00A7450D">
          <w:rPr>
            <w:rFonts w:ascii="Times" w:eastAsia="Times New Roman" w:hAnsi="Times" w:cs="Times New Roman"/>
            <w:color w:val="0F69FF"/>
            <w:lang w:val="en-CA"/>
          </w:rPr>
          <w:br/>
        </w:r>
        <w:r w:rsidRPr="00A7450D">
          <w:rPr>
            <w:rFonts w:ascii="Times" w:eastAsia="Times New Roman" w:hAnsi="Times" w:cs="Times New Roman"/>
            <w:color w:val="0F69FF"/>
            <w:u w:val="single"/>
            <w:lang w:val="en-CA"/>
          </w:rPr>
          <w:t>info@innocanpharma.com</w:t>
        </w:r>
      </w:hyperlink>
    </w:p>
    <w:p w14:paraId="2103E769" w14:textId="77777777" w:rsidR="00205E38" w:rsidRPr="00147A99" w:rsidRDefault="00205E38" w:rsidP="00205E38">
      <w:pPr>
        <w:shd w:val="clear" w:color="auto" w:fill="FFFFFF"/>
        <w:spacing w:after="192"/>
        <w:jc w:val="both"/>
        <w:rPr>
          <w:rFonts w:ascii="Times" w:eastAsia="Times New Roman" w:hAnsi="Times" w:cs="Times New Roman"/>
          <w:color w:val="1D2228"/>
        </w:rPr>
      </w:pPr>
      <w:r w:rsidRPr="00147A99">
        <w:rPr>
          <w:rFonts w:ascii="Times" w:eastAsia="Times New Roman" w:hAnsi="Times" w:cs="Times New Roman"/>
          <w:color w:val="1D2228"/>
        </w:rPr>
        <w:t>NEITHER THE CANADIAN SECURITIES EXCHANGE NOR ITS REGULATION SERVICES PROVIDER HAVE REVIEWED OR ACCEPT RESPONSIBILITY FOR THE ADEQUACY OR ACCURACY OF THIS RELEASE.</w:t>
      </w:r>
    </w:p>
    <w:p w14:paraId="2DD17C90" w14:textId="77777777" w:rsidR="00205E38" w:rsidRPr="00147A99" w:rsidRDefault="00205E38" w:rsidP="00205E38">
      <w:pPr>
        <w:shd w:val="clear" w:color="auto" w:fill="FFFFFF"/>
        <w:spacing w:after="192"/>
        <w:jc w:val="both"/>
        <w:rPr>
          <w:rFonts w:ascii="Times" w:eastAsia="Times New Roman" w:hAnsi="Times" w:cs="Times New Roman"/>
          <w:color w:val="1D2228"/>
        </w:rPr>
      </w:pPr>
      <w:r w:rsidRPr="00147A99">
        <w:rPr>
          <w:rFonts w:ascii="Times" w:eastAsia="Times New Roman" w:hAnsi="Times" w:cs="Times New Roman"/>
          <w:b/>
          <w:bCs/>
          <w:color w:val="1D2228"/>
        </w:rPr>
        <w:t>Caution</w:t>
      </w:r>
      <w:r>
        <w:rPr>
          <w:rFonts w:ascii="Times" w:eastAsia="Times New Roman" w:hAnsi="Times" w:cs="Times New Roman"/>
          <w:b/>
          <w:bCs/>
          <w:color w:val="1D2228"/>
        </w:rPr>
        <w:t>ary note</w:t>
      </w:r>
      <w:r w:rsidRPr="00147A99">
        <w:rPr>
          <w:rFonts w:ascii="Times" w:eastAsia="Times New Roman" w:hAnsi="Times" w:cs="Times New Roman"/>
          <w:b/>
          <w:bCs/>
          <w:color w:val="1D2228"/>
        </w:rPr>
        <w:t xml:space="preserve"> regarding forward-looking information</w:t>
      </w:r>
    </w:p>
    <w:p w14:paraId="58A47CD9" w14:textId="77777777" w:rsidR="00205E38" w:rsidRPr="00147A99" w:rsidRDefault="00205E38" w:rsidP="00205E38">
      <w:pPr>
        <w:shd w:val="clear" w:color="auto" w:fill="FFFFFF"/>
        <w:spacing w:after="192"/>
        <w:jc w:val="both"/>
        <w:rPr>
          <w:rFonts w:ascii="Times" w:eastAsia="Times New Roman" w:hAnsi="Times" w:cs="Times New Roman"/>
          <w:color w:val="1D2228"/>
        </w:rPr>
      </w:pPr>
      <w:r w:rsidRPr="00147A99">
        <w:rPr>
          <w:rFonts w:ascii="Times" w:eastAsia="Times New Roman" w:hAnsi="Times" w:cs="Times New Roman"/>
          <w:color w:val="1D2228"/>
        </w:rPr>
        <w:t>Certain information set forth in this news release, including, without limitation, information regarding research and development, collaborations, the filing of potential applications with the FDA and other regulatory authorities, the potential achievement of future regulatory milestones, the potential for treatment of conditions and other therapeutic effects resulting from research activities and/or the Company's products, requisite regulatory approvals and the timing for market entry, is forward-looking information within the meaning of applicable securities laws. By its nature, forward-looking information is subject to numerous risks and uncertainties, some of which are beyond Innocan's control. The forward-looking information contained in this news release is based on certain key expectations and assumptions made by Innocan, including expectations and assumptions concerning the anticipated benefits of the products, satisfaction of regulatory requirements in various jurisdictions and satisfactory completion of requisite production and distribution arrangements.</w:t>
      </w:r>
    </w:p>
    <w:p w14:paraId="3956772F" w14:textId="77777777" w:rsidR="00205E38" w:rsidRPr="00147A99" w:rsidRDefault="00205E38" w:rsidP="00205E38">
      <w:pPr>
        <w:shd w:val="clear" w:color="auto" w:fill="FFFFFF"/>
        <w:spacing w:after="192"/>
        <w:jc w:val="both"/>
        <w:rPr>
          <w:rFonts w:ascii="Times" w:eastAsia="Times New Roman" w:hAnsi="Times" w:cs="Times New Roman"/>
          <w:color w:val="1D2228"/>
        </w:rPr>
      </w:pPr>
      <w:r w:rsidRPr="00147A99">
        <w:rPr>
          <w:rFonts w:ascii="Times" w:eastAsia="Times New Roman" w:hAnsi="Times" w:cs="Times New Roman"/>
          <w:color w:val="1D2228"/>
        </w:rPr>
        <w:t>Forward-looking information is subject to various risks and uncertainties which could cause actual results and experience to differ materially from the anticipated results or expectations expressed in this news release. The key risks and uncertainties include but are not limited to: general global and local (national) economic, market and business conditions; governmental and regulatory requirements and actions by governmental authorities; and relationships with suppliers, manufacturers, customers, business partners and competitors. There are also risks that are inherent in the nature of product distribution, including import / export matters and the failure to obtain any required regulatory and other approvals (or to do so in a timely manner) and availability in each market of product inputs and finished products. The anticipated timeline for entry to markets may change for a number of reasons, including the inability to secure necessary regulatory requirements, or the need for additional time to conclude and/or satisfy the manufacturing and distribution arrangements. As a result of the foregoing, readers should not place undue reliance on the forward-looking information contained in this news release concerning the timing of launch of product distribution. A comprehensive discussion of other risks that impact Innocan can also be found in Innocan's public reports and filings which are available under Innocan's profile at </w:t>
      </w:r>
      <w:hyperlink r:id="rId8" w:tgtFrame="_blank" w:history="1">
        <w:r w:rsidRPr="00147A99">
          <w:rPr>
            <w:rFonts w:ascii="Times" w:eastAsia="Times New Roman" w:hAnsi="Times" w:cs="Times New Roman"/>
            <w:color w:val="0F69FF"/>
            <w:u w:val="single"/>
          </w:rPr>
          <w:t>www.sedar.com</w:t>
        </w:r>
      </w:hyperlink>
      <w:r w:rsidRPr="00147A99">
        <w:rPr>
          <w:rFonts w:ascii="Times" w:eastAsia="Times New Roman" w:hAnsi="Times" w:cs="Times New Roman"/>
          <w:color w:val="1D2228"/>
        </w:rPr>
        <w:t>.</w:t>
      </w:r>
    </w:p>
    <w:p w14:paraId="4527248F" w14:textId="77777777" w:rsidR="00205E38" w:rsidRPr="00147A99" w:rsidRDefault="00205E38" w:rsidP="00205E38">
      <w:pPr>
        <w:shd w:val="clear" w:color="auto" w:fill="FFFFFF"/>
        <w:spacing w:after="192"/>
        <w:jc w:val="both"/>
        <w:rPr>
          <w:rFonts w:ascii="Times" w:eastAsia="Times New Roman" w:hAnsi="Times" w:cs="Times New Roman"/>
          <w:color w:val="1D2228"/>
        </w:rPr>
      </w:pPr>
      <w:r w:rsidRPr="00147A99">
        <w:rPr>
          <w:rFonts w:ascii="Times" w:eastAsia="Times New Roman" w:hAnsi="Times" w:cs="Times New Roman"/>
          <w:color w:val="1D2228"/>
        </w:rPr>
        <w:t xml:space="preserve">Readers are cautioned that undue reliance should not be placed on forward-looking information as actual results may vary materially from the forward-looking information. Innocan does not undertake to </w:t>
      </w:r>
      <w:r w:rsidRPr="00147A99">
        <w:rPr>
          <w:rFonts w:ascii="Times" w:eastAsia="Times New Roman" w:hAnsi="Times" w:cs="Times New Roman"/>
          <w:color w:val="1D2228"/>
        </w:rPr>
        <w:lastRenderedPageBreak/>
        <w:t>update, correct or revise any forward looking information as a result of any new information, future events or otherwise, except as may be required by applicable law.</w:t>
      </w:r>
      <w:bookmarkStart w:id="0" w:name="m_8553186422628611938__DV_M38"/>
      <w:bookmarkStart w:id="1" w:name="m_8553186422628611938__DV_M41"/>
      <w:bookmarkStart w:id="2" w:name="m_8553186422628611938__DV_M43"/>
      <w:bookmarkStart w:id="3" w:name="m_8553186422628611938__DV_M44"/>
      <w:bookmarkStart w:id="4" w:name="m_8553186422628611938__DV_M51"/>
      <w:bookmarkStart w:id="5" w:name="m_8553186422628611938__9kR3WTr8E84EGql"/>
      <w:bookmarkEnd w:id="0"/>
      <w:bookmarkEnd w:id="1"/>
      <w:bookmarkEnd w:id="2"/>
      <w:bookmarkEnd w:id="3"/>
      <w:bookmarkEnd w:id="4"/>
      <w:bookmarkEnd w:id="5"/>
    </w:p>
    <w:p w14:paraId="7F93622C" w14:textId="77777777" w:rsidR="00205E38" w:rsidRPr="00205E38" w:rsidRDefault="00205E38" w:rsidP="00693AFC">
      <w:pPr>
        <w:jc w:val="both"/>
      </w:pPr>
    </w:p>
    <w:sectPr w:rsidR="00205E38" w:rsidRPr="00205E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FD3A9" w14:textId="77777777" w:rsidR="006724FD" w:rsidRDefault="006724FD" w:rsidP="00280123">
      <w:pPr>
        <w:spacing w:after="0" w:line="240" w:lineRule="auto"/>
      </w:pPr>
      <w:r>
        <w:separator/>
      </w:r>
    </w:p>
  </w:endnote>
  <w:endnote w:type="continuationSeparator" w:id="0">
    <w:p w14:paraId="2B4E3718" w14:textId="77777777" w:rsidR="006724FD" w:rsidRDefault="006724FD" w:rsidP="0028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09EBA0" w14:textId="77777777" w:rsidR="006724FD" w:rsidRDefault="006724FD" w:rsidP="00280123">
      <w:pPr>
        <w:spacing w:after="0" w:line="240" w:lineRule="auto"/>
      </w:pPr>
      <w:r>
        <w:separator/>
      </w:r>
    </w:p>
  </w:footnote>
  <w:footnote w:type="continuationSeparator" w:id="0">
    <w:p w14:paraId="0321546A" w14:textId="77777777" w:rsidR="006724FD" w:rsidRDefault="006724FD" w:rsidP="00280123">
      <w:pPr>
        <w:spacing w:after="0" w:line="240" w:lineRule="auto"/>
      </w:pPr>
      <w:r>
        <w:continuationSeparator/>
      </w:r>
    </w:p>
  </w:footnote>
  <w:footnote w:id="1">
    <w:p w14:paraId="74501D3F" w14:textId="44DA0A22" w:rsidR="00280123" w:rsidRPr="00693AFC" w:rsidRDefault="00280123">
      <w:pPr>
        <w:pStyle w:val="FootnoteText"/>
        <w:rPr>
          <w:lang w:val="en-US"/>
        </w:rPr>
      </w:pPr>
      <w:r>
        <w:rPr>
          <w:rStyle w:val="FootnoteReference"/>
        </w:rPr>
        <w:footnoteRef/>
      </w:r>
      <w:r>
        <w:t xml:space="preserve"> </w:t>
      </w:r>
      <w:r w:rsidRPr="00280123">
        <w:t>https://www.gminsights.com/industry-analysis/pain-management-drugs-market</w:t>
      </w:r>
    </w:p>
  </w:footnote>
  <w:footnote w:id="2">
    <w:p w14:paraId="65C026A6" w14:textId="1551F715" w:rsidR="00280123" w:rsidRPr="00693AFC" w:rsidRDefault="00280123">
      <w:pPr>
        <w:pStyle w:val="FootnoteText"/>
        <w:rPr>
          <w:lang w:val="en-US"/>
        </w:rPr>
      </w:pPr>
      <w:r>
        <w:rPr>
          <w:rStyle w:val="FootnoteReference"/>
        </w:rPr>
        <w:footnoteRef/>
      </w:r>
      <w:r>
        <w:t xml:space="preserve"> </w:t>
      </w:r>
      <w:r w:rsidRPr="00280123">
        <w:t>https://www.cdc.gov/opioids/data/index.html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93459"/>
    <w:rsid w:val="00045CB0"/>
    <w:rsid w:val="00053D91"/>
    <w:rsid w:val="000E219D"/>
    <w:rsid w:val="001763F0"/>
    <w:rsid w:val="001F20DD"/>
    <w:rsid w:val="00205E38"/>
    <w:rsid w:val="0027332E"/>
    <w:rsid w:val="00280123"/>
    <w:rsid w:val="002C66A9"/>
    <w:rsid w:val="002E4C9E"/>
    <w:rsid w:val="0030772F"/>
    <w:rsid w:val="0035492F"/>
    <w:rsid w:val="0035532E"/>
    <w:rsid w:val="004219F4"/>
    <w:rsid w:val="004445A8"/>
    <w:rsid w:val="00486B1F"/>
    <w:rsid w:val="00502992"/>
    <w:rsid w:val="00591CD6"/>
    <w:rsid w:val="00605EF6"/>
    <w:rsid w:val="006724FD"/>
    <w:rsid w:val="00693AFC"/>
    <w:rsid w:val="006B30C4"/>
    <w:rsid w:val="006B7FAF"/>
    <w:rsid w:val="0071513D"/>
    <w:rsid w:val="0085091B"/>
    <w:rsid w:val="008B388F"/>
    <w:rsid w:val="008F63C9"/>
    <w:rsid w:val="008F6B59"/>
    <w:rsid w:val="0093071F"/>
    <w:rsid w:val="009E6D13"/>
    <w:rsid w:val="00A63FB8"/>
    <w:rsid w:val="00AA0DF3"/>
    <w:rsid w:val="00CB4507"/>
    <w:rsid w:val="00CF5A8D"/>
    <w:rsid w:val="00E93459"/>
    <w:rsid w:val="00EF2942"/>
    <w:rsid w:val="00FD1FB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DC73"/>
  <w15:chartTrackingRefBased/>
  <w15:docId w15:val="{F8D82EE7-083D-4F39-93CD-188D2D123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5492F"/>
    <w:pPr>
      <w:spacing w:after="0" w:line="240" w:lineRule="auto"/>
    </w:pPr>
  </w:style>
  <w:style w:type="character" w:styleId="CommentReference">
    <w:name w:val="annotation reference"/>
    <w:basedOn w:val="DefaultParagraphFont"/>
    <w:uiPriority w:val="99"/>
    <w:semiHidden/>
    <w:unhideWhenUsed/>
    <w:rsid w:val="0035492F"/>
    <w:rPr>
      <w:sz w:val="16"/>
      <w:szCs w:val="16"/>
    </w:rPr>
  </w:style>
  <w:style w:type="paragraph" w:styleId="CommentText">
    <w:name w:val="annotation text"/>
    <w:basedOn w:val="Normal"/>
    <w:link w:val="CommentTextChar"/>
    <w:uiPriority w:val="99"/>
    <w:semiHidden/>
    <w:unhideWhenUsed/>
    <w:rsid w:val="0035492F"/>
    <w:pPr>
      <w:spacing w:line="240" w:lineRule="auto"/>
    </w:pPr>
    <w:rPr>
      <w:sz w:val="20"/>
      <w:szCs w:val="20"/>
    </w:rPr>
  </w:style>
  <w:style w:type="character" w:customStyle="1" w:styleId="CommentTextChar">
    <w:name w:val="Comment Text Char"/>
    <w:basedOn w:val="DefaultParagraphFont"/>
    <w:link w:val="CommentText"/>
    <w:uiPriority w:val="99"/>
    <w:semiHidden/>
    <w:rsid w:val="0035492F"/>
    <w:rPr>
      <w:sz w:val="20"/>
      <w:szCs w:val="20"/>
    </w:rPr>
  </w:style>
  <w:style w:type="paragraph" w:styleId="CommentSubject">
    <w:name w:val="annotation subject"/>
    <w:basedOn w:val="CommentText"/>
    <w:next w:val="CommentText"/>
    <w:link w:val="CommentSubjectChar"/>
    <w:uiPriority w:val="99"/>
    <w:semiHidden/>
    <w:unhideWhenUsed/>
    <w:rsid w:val="0035492F"/>
    <w:rPr>
      <w:b/>
      <w:bCs/>
    </w:rPr>
  </w:style>
  <w:style w:type="character" w:customStyle="1" w:styleId="CommentSubjectChar">
    <w:name w:val="Comment Subject Char"/>
    <w:basedOn w:val="CommentTextChar"/>
    <w:link w:val="CommentSubject"/>
    <w:uiPriority w:val="99"/>
    <w:semiHidden/>
    <w:rsid w:val="0035492F"/>
    <w:rPr>
      <w:b/>
      <w:bCs/>
      <w:sz w:val="20"/>
      <w:szCs w:val="20"/>
    </w:rPr>
  </w:style>
  <w:style w:type="paragraph" w:styleId="FootnoteText">
    <w:name w:val="footnote text"/>
    <w:basedOn w:val="Normal"/>
    <w:link w:val="FootnoteTextChar"/>
    <w:uiPriority w:val="99"/>
    <w:semiHidden/>
    <w:unhideWhenUsed/>
    <w:rsid w:val="002801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0123"/>
    <w:rPr>
      <w:sz w:val="20"/>
      <w:szCs w:val="20"/>
    </w:rPr>
  </w:style>
  <w:style w:type="character" w:styleId="FootnoteReference">
    <w:name w:val="footnote reference"/>
    <w:basedOn w:val="DefaultParagraphFont"/>
    <w:uiPriority w:val="99"/>
    <w:semiHidden/>
    <w:unhideWhenUsed/>
    <w:rsid w:val="00280123"/>
    <w:rPr>
      <w:vertAlign w:val="superscript"/>
    </w:rPr>
  </w:style>
  <w:style w:type="paragraph" w:styleId="BalloonText">
    <w:name w:val="Balloon Text"/>
    <w:basedOn w:val="Normal"/>
    <w:link w:val="BalloonTextChar"/>
    <w:uiPriority w:val="99"/>
    <w:semiHidden/>
    <w:unhideWhenUsed/>
    <w:rsid w:val="00591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C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0701731">
      <w:bodyDiv w:val="1"/>
      <w:marLeft w:val="0"/>
      <w:marRight w:val="0"/>
      <w:marTop w:val="0"/>
      <w:marBottom w:val="0"/>
      <w:divBdr>
        <w:top w:val="none" w:sz="0" w:space="0" w:color="auto"/>
        <w:left w:val="none" w:sz="0" w:space="0" w:color="auto"/>
        <w:bottom w:val="none" w:sz="0" w:space="0" w:color="auto"/>
        <w:right w:val="none" w:sz="0" w:space="0" w:color="auto"/>
      </w:divBdr>
    </w:div>
    <w:div w:id="199996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filecorp.com/redirect/QYPRuRnv" TargetMode="External"/><Relationship Id="rId3" Type="http://schemas.openxmlformats.org/officeDocument/2006/relationships/webSettings" Target="webSettings.xml"/><Relationship Id="rId7" Type="http://schemas.openxmlformats.org/officeDocument/2006/relationships/hyperlink" Target="mailto:info@innocanphar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filecorp.com/redirect/2Ja20hMGw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6226</Characters>
  <Application>Microsoft Office Word</Application>
  <DocSecurity>0</DocSecurity>
  <Lines>168</Lines>
  <Paragraphs>112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Pollinger</dc:creator>
  <cp:keywords/>
  <dc:description/>
  <cp:lastModifiedBy>Iris Bincovich</cp:lastModifiedBy>
  <cp:revision>2</cp:revision>
  <dcterms:created xsi:type="dcterms:W3CDTF">2024-04-21T09:07:00Z</dcterms:created>
  <dcterms:modified xsi:type="dcterms:W3CDTF">2024-04-21T09:07:00Z</dcterms:modified>
</cp:coreProperties>
</file>